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0F" w:rsidRDefault="000B1D0F">
      <w:pPr>
        <w:pStyle w:val="normal0"/>
      </w:pPr>
    </w:p>
    <w:p w:rsidR="000B1D0F" w:rsidRDefault="00F273F5">
      <w:pPr>
        <w:pStyle w:val="normal0"/>
        <w:jc w:val="center"/>
        <w:rPr>
          <w:rFonts w:ascii="Calibri" w:eastAsia="Calibri" w:hAnsi="Calibri" w:cs="Calibri"/>
        </w:rPr>
      </w:pPr>
      <w:r>
        <w:rPr>
          <w:rFonts w:ascii="Calibri" w:eastAsia="Calibri" w:hAnsi="Calibri" w:cs="Calibri"/>
          <w:b/>
        </w:rPr>
        <w:t>EMPLOYEE OWNERSHIP COMMISSION - MEETING MINUTES</w:t>
      </w:r>
    </w:p>
    <w:p w:rsidR="000B1D0F" w:rsidRDefault="00F273F5">
      <w:pPr>
        <w:pStyle w:val="normal0"/>
        <w:jc w:val="center"/>
        <w:rPr>
          <w:rFonts w:ascii="Calibri" w:eastAsia="Calibri" w:hAnsi="Calibri" w:cs="Calibri"/>
        </w:rPr>
      </w:pPr>
      <w:r>
        <w:rPr>
          <w:rFonts w:ascii="Calibri" w:eastAsia="Calibri" w:hAnsi="Calibri" w:cs="Calibri"/>
          <w:b/>
        </w:rPr>
        <w:t>TUESDAY SEPTEMBER 3, 2019</w:t>
      </w:r>
    </w:p>
    <w:p w:rsidR="000B1D0F" w:rsidRDefault="00F273F5">
      <w:pPr>
        <w:pStyle w:val="normal0"/>
        <w:jc w:val="center"/>
        <w:rPr>
          <w:rFonts w:ascii="Calibri" w:eastAsia="Calibri" w:hAnsi="Calibri" w:cs="Calibri"/>
        </w:rPr>
      </w:pPr>
      <w:r>
        <w:rPr>
          <w:rFonts w:ascii="Calibri" w:eastAsia="Calibri" w:hAnsi="Calibri" w:cs="Calibri"/>
        </w:rPr>
        <w:t>1600 N. Broadway, Suite 2500</w:t>
      </w:r>
    </w:p>
    <w:p w:rsidR="000B1D0F" w:rsidRDefault="00F273F5">
      <w:pPr>
        <w:pStyle w:val="normal0"/>
        <w:jc w:val="center"/>
        <w:rPr>
          <w:rFonts w:ascii="Calibri" w:eastAsia="Calibri" w:hAnsi="Calibri" w:cs="Calibri"/>
        </w:rPr>
      </w:pPr>
      <w:r>
        <w:rPr>
          <w:rFonts w:ascii="Calibri" w:eastAsia="Calibri" w:hAnsi="Calibri" w:cs="Calibri"/>
        </w:rPr>
        <w:t>Denver, CO 80202</w:t>
      </w:r>
    </w:p>
    <w:p w:rsidR="000B1D0F" w:rsidRDefault="00F273F5">
      <w:pPr>
        <w:pStyle w:val="normal0"/>
        <w:keepNext/>
        <w:tabs>
          <w:tab w:val="center" w:pos="3600"/>
        </w:tabs>
        <w:jc w:val="center"/>
        <w:rPr>
          <w:rFonts w:ascii="Calibri" w:eastAsia="Calibri" w:hAnsi="Calibri" w:cs="Calibri"/>
        </w:rPr>
      </w:pPr>
      <w:r>
        <w:rPr>
          <w:rFonts w:ascii="Calibri" w:eastAsia="Calibri" w:hAnsi="Calibri" w:cs="Calibri"/>
        </w:rPr>
        <w:t>12:00 p.m. – 2:00 p.m.</w:t>
      </w:r>
    </w:p>
    <w:p w:rsidR="000B1D0F" w:rsidRDefault="000B1D0F">
      <w:pPr>
        <w:pStyle w:val="normal0"/>
        <w:keepNext/>
        <w:tabs>
          <w:tab w:val="center" w:pos="3600"/>
          <w:tab w:val="left" w:pos="7380"/>
        </w:tabs>
        <w:jc w:val="center"/>
        <w:rPr>
          <w:rFonts w:ascii="Calibri" w:eastAsia="Calibri" w:hAnsi="Calibri" w:cs="Calibri"/>
          <w:sz w:val="18"/>
          <w:szCs w:val="18"/>
        </w:rPr>
      </w:pPr>
    </w:p>
    <w:tbl>
      <w:tblPr>
        <w:tblStyle w:val="a"/>
        <w:tblW w:w="11445" w:type="dxa"/>
        <w:tblInd w:w="-848" w:type="dxa"/>
        <w:tblLayout w:type="fixed"/>
        <w:tblLook w:val="0000"/>
      </w:tblPr>
      <w:tblGrid>
        <w:gridCol w:w="900"/>
        <w:gridCol w:w="990"/>
        <w:gridCol w:w="7350"/>
        <w:gridCol w:w="2205"/>
      </w:tblGrid>
      <w:tr w:rsidR="000B1D0F">
        <w:trPr>
          <w:trHeight w:val="1320"/>
        </w:trPr>
        <w:tc>
          <w:tcPr>
            <w:tcW w:w="900"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Section 1</w:t>
            </w:r>
          </w:p>
        </w:tc>
        <w:tc>
          <w:tcPr>
            <w:tcW w:w="990"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12:00 p.m.</w:t>
            </w:r>
          </w:p>
        </w:tc>
        <w:tc>
          <w:tcPr>
            <w:tcW w:w="7350" w:type="dxa"/>
          </w:tcPr>
          <w:p w:rsidR="000B1D0F" w:rsidRDefault="00F273F5">
            <w:pPr>
              <w:pStyle w:val="normal0"/>
              <w:rPr>
                <w:rFonts w:ascii="Calibri" w:eastAsia="Calibri" w:hAnsi="Calibri" w:cs="Calibri"/>
                <w:b/>
                <w:sz w:val="18"/>
                <w:szCs w:val="18"/>
              </w:rPr>
            </w:pPr>
            <w:r>
              <w:rPr>
                <w:rFonts w:ascii="Calibri" w:eastAsia="Calibri" w:hAnsi="Calibri" w:cs="Calibri"/>
                <w:b/>
                <w:sz w:val="18"/>
                <w:szCs w:val="18"/>
              </w:rPr>
              <w:t>Intro and Open</w:t>
            </w:r>
          </w:p>
          <w:p w:rsidR="000B1D0F" w:rsidRDefault="00F273F5">
            <w:pPr>
              <w:pStyle w:val="normal0"/>
              <w:rPr>
                <w:rFonts w:ascii="Calibri" w:eastAsia="Calibri" w:hAnsi="Calibri" w:cs="Calibri"/>
                <w:i/>
                <w:sz w:val="18"/>
                <w:szCs w:val="18"/>
              </w:rPr>
            </w:pPr>
            <w:r>
              <w:rPr>
                <w:rFonts w:ascii="Calibri" w:eastAsia="Calibri" w:hAnsi="Calibri" w:cs="Calibri"/>
                <w:i/>
                <w:sz w:val="18"/>
                <w:szCs w:val="18"/>
              </w:rPr>
              <w:t>Attendees</w:t>
            </w:r>
          </w:p>
          <w:p w:rsidR="000B1D0F" w:rsidRDefault="00F273F5">
            <w:pPr>
              <w:pStyle w:val="normal0"/>
              <w:numPr>
                <w:ilvl w:val="0"/>
                <w:numId w:val="2"/>
              </w:numPr>
              <w:rPr>
                <w:rFonts w:ascii="Calibri" w:eastAsia="Calibri" w:hAnsi="Calibri" w:cs="Calibri"/>
                <w:i/>
                <w:sz w:val="18"/>
                <w:szCs w:val="18"/>
              </w:rPr>
            </w:pPr>
            <w:r>
              <w:rPr>
                <w:rFonts w:ascii="Calibri" w:eastAsia="Calibri" w:hAnsi="Calibri" w:cs="Calibri"/>
                <w:i/>
                <w:sz w:val="18"/>
                <w:szCs w:val="18"/>
              </w:rPr>
              <w:t>OEDIT: John Kovacs, Glenn Plagens, Jeff Kraft</w:t>
            </w:r>
          </w:p>
          <w:p w:rsidR="000B1D0F" w:rsidRDefault="00F273F5">
            <w:pPr>
              <w:pStyle w:val="normal0"/>
              <w:numPr>
                <w:ilvl w:val="0"/>
                <w:numId w:val="2"/>
              </w:numPr>
              <w:rPr>
                <w:rFonts w:ascii="Calibri" w:eastAsia="Calibri" w:hAnsi="Calibri" w:cs="Calibri"/>
                <w:i/>
                <w:sz w:val="18"/>
                <w:szCs w:val="18"/>
              </w:rPr>
            </w:pPr>
            <w:r>
              <w:rPr>
                <w:rFonts w:ascii="Calibri" w:eastAsia="Calibri" w:hAnsi="Calibri" w:cs="Calibri"/>
                <w:i/>
                <w:sz w:val="18"/>
                <w:szCs w:val="18"/>
              </w:rPr>
              <w:t xml:space="preserve">Commission members: Jason Wiener, Steve Johnson, Douglas Dell, Halisi </w:t>
            </w:r>
            <w:proofErr w:type="spellStart"/>
            <w:r>
              <w:rPr>
                <w:rFonts w:ascii="Calibri" w:eastAsia="Calibri" w:hAnsi="Calibri" w:cs="Calibri"/>
                <w:i/>
                <w:sz w:val="18"/>
                <w:szCs w:val="18"/>
              </w:rPr>
              <w:t>Viinson</w:t>
            </w:r>
            <w:proofErr w:type="spellEnd"/>
            <w:r>
              <w:rPr>
                <w:rFonts w:ascii="Calibri" w:eastAsia="Calibri" w:hAnsi="Calibri" w:cs="Calibri"/>
                <w:i/>
                <w:sz w:val="18"/>
                <w:szCs w:val="18"/>
              </w:rPr>
              <w:t xml:space="preserve">, Rep. James Coleman, </w:t>
            </w:r>
            <w:proofErr w:type="spellStart"/>
            <w:r>
              <w:rPr>
                <w:rFonts w:ascii="Calibri" w:eastAsia="Calibri" w:hAnsi="Calibri" w:cs="Calibri"/>
                <w:i/>
                <w:sz w:val="18"/>
                <w:szCs w:val="18"/>
              </w:rPr>
              <w:t>Minsun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Ji</w:t>
            </w:r>
            <w:proofErr w:type="spellEnd"/>
            <w:r>
              <w:rPr>
                <w:rFonts w:ascii="Calibri" w:eastAsia="Calibri" w:hAnsi="Calibri" w:cs="Calibri"/>
                <w:i/>
                <w:sz w:val="18"/>
                <w:szCs w:val="18"/>
              </w:rPr>
              <w:t>, Sandy Shoemaker, Stephanie Gripne, Kerry Siggins, Jen Briggs</w:t>
            </w:r>
          </w:p>
          <w:p w:rsidR="000B1D0F" w:rsidRDefault="00F273F5">
            <w:pPr>
              <w:pStyle w:val="normal0"/>
              <w:numPr>
                <w:ilvl w:val="0"/>
                <w:numId w:val="2"/>
              </w:numPr>
              <w:rPr>
                <w:rFonts w:ascii="Calibri" w:eastAsia="Calibri" w:hAnsi="Calibri" w:cs="Calibri"/>
                <w:i/>
                <w:sz w:val="18"/>
                <w:szCs w:val="18"/>
              </w:rPr>
            </w:pPr>
            <w:r>
              <w:rPr>
                <w:rFonts w:ascii="Calibri" w:eastAsia="Calibri" w:hAnsi="Calibri" w:cs="Calibri"/>
                <w:i/>
                <w:sz w:val="18"/>
                <w:szCs w:val="18"/>
              </w:rPr>
              <w:t>Not in attendance: Dan Hobbs, Sen. Jack Tate</w:t>
            </w:r>
          </w:p>
          <w:p w:rsidR="000B1D0F" w:rsidRDefault="00F273F5">
            <w:pPr>
              <w:pStyle w:val="normal0"/>
              <w:pBdr>
                <w:top w:val="nil"/>
                <w:left w:val="nil"/>
                <w:bottom w:val="nil"/>
                <w:right w:val="nil"/>
                <w:between w:val="nil"/>
              </w:pBdr>
              <w:rPr>
                <w:rFonts w:ascii="Calibri" w:eastAsia="Calibri" w:hAnsi="Calibri" w:cs="Calibri"/>
                <w:i/>
                <w:sz w:val="18"/>
                <w:szCs w:val="18"/>
              </w:rPr>
            </w:pPr>
            <w:r>
              <w:rPr>
                <w:rFonts w:ascii="Calibri" w:eastAsia="Calibri" w:hAnsi="Calibri" w:cs="Calibri"/>
                <w:i/>
                <w:color w:val="000000"/>
                <w:sz w:val="18"/>
                <w:szCs w:val="18"/>
              </w:rPr>
              <w:t>Review and approval of minutes from July</w:t>
            </w:r>
            <w:r>
              <w:rPr>
                <w:rFonts w:ascii="Calibri" w:eastAsia="Calibri" w:hAnsi="Calibri" w:cs="Calibri"/>
                <w:i/>
                <w:color w:val="000000"/>
                <w:sz w:val="18"/>
                <w:szCs w:val="18"/>
              </w:rPr>
              <w:t xml:space="preserve"> 31, 2019 meeting</w:t>
            </w:r>
          </w:p>
          <w:p w:rsidR="000B1D0F" w:rsidRDefault="000B1D0F">
            <w:pPr>
              <w:pStyle w:val="normal0"/>
              <w:pBdr>
                <w:top w:val="nil"/>
                <w:left w:val="nil"/>
                <w:bottom w:val="nil"/>
                <w:right w:val="nil"/>
                <w:between w:val="nil"/>
              </w:pBdr>
              <w:rPr>
                <w:rFonts w:ascii="Calibri" w:eastAsia="Calibri" w:hAnsi="Calibri" w:cs="Calibri"/>
                <w:sz w:val="18"/>
                <w:szCs w:val="18"/>
              </w:rPr>
            </w:pPr>
          </w:p>
        </w:tc>
        <w:tc>
          <w:tcPr>
            <w:tcW w:w="2205"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Glenn Plagens</w:t>
            </w:r>
          </w:p>
        </w:tc>
      </w:tr>
      <w:tr w:rsidR="000B1D0F">
        <w:tc>
          <w:tcPr>
            <w:tcW w:w="900"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Section 2</w:t>
            </w:r>
          </w:p>
        </w:tc>
        <w:tc>
          <w:tcPr>
            <w:tcW w:w="990"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12:15 p.m.</w:t>
            </w:r>
          </w:p>
        </w:tc>
        <w:tc>
          <w:tcPr>
            <w:tcW w:w="7350" w:type="dxa"/>
          </w:tcPr>
          <w:p w:rsidR="000B1D0F" w:rsidRDefault="00F273F5">
            <w:pPr>
              <w:pStyle w:val="normal0"/>
              <w:rPr>
                <w:rFonts w:ascii="Calibri" w:eastAsia="Calibri" w:hAnsi="Calibri" w:cs="Calibri"/>
                <w:sz w:val="18"/>
                <w:szCs w:val="18"/>
              </w:rPr>
            </w:pPr>
            <w:r>
              <w:rPr>
                <w:rFonts w:ascii="Calibri" w:eastAsia="Calibri" w:hAnsi="Calibri" w:cs="Calibri"/>
                <w:b/>
                <w:sz w:val="18"/>
                <w:szCs w:val="18"/>
              </w:rPr>
              <w:t>Updates</w:t>
            </w:r>
          </w:p>
        </w:tc>
        <w:tc>
          <w:tcPr>
            <w:tcW w:w="2205" w:type="dxa"/>
          </w:tcPr>
          <w:p w:rsidR="000B1D0F" w:rsidRDefault="00F273F5">
            <w:pPr>
              <w:pStyle w:val="normal0"/>
              <w:rPr>
                <w:rFonts w:ascii="Calibri" w:eastAsia="Calibri" w:hAnsi="Calibri" w:cs="Calibri"/>
                <w:sz w:val="18"/>
                <w:szCs w:val="18"/>
              </w:rPr>
            </w:pPr>
            <w:r>
              <w:rPr>
                <w:rFonts w:ascii="Calibri" w:eastAsia="Calibri" w:hAnsi="Calibri" w:cs="Calibri"/>
                <w:sz w:val="18"/>
                <w:szCs w:val="18"/>
              </w:rPr>
              <w:t>John Kovacs</w:t>
            </w:r>
          </w:p>
        </w:tc>
      </w:tr>
      <w:tr w:rsidR="000B1D0F">
        <w:tc>
          <w:tcPr>
            <w:tcW w:w="900" w:type="dxa"/>
          </w:tcPr>
          <w:p w:rsidR="000B1D0F" w:rsidRDefault="000B1D0F">
            <w:pPr>
              <w:pStyle w:val="normal0"/>
              <w:rPr>
                <w:rFonts w:ascii="Calibri" w:eastAsia="Calibri" w:hAnsi="Calibri" w:cs="Calibri"/>
                <w:sz w:val="18"/>
                <w:szCs w:val="18"/>
              </w:rPr>
            </w:pPr>
          </w:p>
        </w:tc>
        <w:tc>
          <w:tcPr>
            <w:tcW w:w="990" w:type="dxa"/>
          </w:tcPr>
          <w:p w:rsidR="000B1D0F" w:rsidRDefault="000B1D0F">
            <w:pPr>
              <w:pStyle w:val="normal0"/>
              <w:rPr>
                <w:rFonts w:ascii="Calibri" w:eastAsia="Calibri" w:hAnsi="Calibri" w:cs="Calibri"/>
                <w:sz w:val="18"/>
                <w:szCs w:val="18"/>
              </w:rPr>
            </w:pPr>
          </w:p>
        </w:tc>
        <w:tc>
          <w:tcPr>
            <w:tcW w:w="7350" w:type="dxa"/>
          </w:tcPr>
          <w:p w:rsidR="000B1D0F" w:rsidRDefault="00F273F5">
            <w:pPr>
              <w:pStyle w:val="normal0"/>
              <w:numPr>
                <w:ilvl w:val="0"/>
                <w:numId w:val="3"/>
              </w:numPr>
              <w:pBdr>
                <w:top w:val="nil"/>
                <w:left w:val="nil"/>
                <w:bottom w:val="nil"/>
                <w:right w:val="nil"/>
                <w:between w:val="nil"/>
              </w:pBdr>
              <w:rPr>
                <w:i/>
                <w:color w:val="000000"/>
                <w:sz w:val="18"/>
                <w:szCs w:val="18"/>
              </w:rPr>
            </w:pPr>
            <w:r>
              <w:rPr>
                <w:rFonts w:ascii="Calibri" w:eastAsia="Calibri" w:hAnsi="Calibri" w:cs="Calibri"/>
                <w:i/>
                <w:color w:val="000000"/>
                <w:sz w:val="18"/>
                <w:szCs w:val="18"/>
              </w:rPr>
              <w:t>G</w:t>
            </w:r>
            <w:r>
              <w:rPr>
                <w:rFonts w:ascii="Calibri" w:eastAsia="Calibri" w:hAnsi="Calibri" w:cs="Calibri"/>
                <w:i/>
                <w:sz w:val="18"/>
                <w:szCs w:val="18"/>
              </w:rPr>
              <w:t>ov.</w:t>
            </w:r>
            <w:r>
              <w:rPr>
                <w:rFonts w:ascii="Calibri" w:eastAsia="Calibri" w:hAnsi="Calibri" w:cs="Calibri"/>
                <w:i/>
                <w:color w:val="000000"/>
                <w:sz w:val="18"/>
                <w:szCs w:val="18"/>
              </w:rPr>
              <w:t xml:space="preserve"> visit to Green Taxi</w:t>
            </w:r>
            <w:r>
              <w:rPr>
                <w:rFonts w:ascii="Calibri" w:eastAsia="Calibri" w:hAnsi="Calibri" w:cs="Calibri"/>
                <w:i/>
                <w:sz w:val="18"/>
                <w:szCs w:val="18"/>
              </w:rPr>
              <w:t xml:space="preserve"> Aug. 14</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the impact of EO, supporting the taxi drivers </w:t>
            </w:r>
          </w:p>
          <w:p w:rsidR="000B1D0F" w:rsidRDefault="00F273F5">
            <w:pPr>
              <w:pStyle w:val="normal0"/>
              <w:numPr>
                <w:ilvl w:val="1"/>
                <w:numId w:val="3"/>
              </w:numPr>
              <w:pBdr>
                <w:top w:val="nil"/>
                <w:left w:val="nil"/>
                <w:bottom w:val="nil"/>
                <w:right w:val="nil"/>
                <w:between w:val="nil"/>
              </w:pBdr>
              <w:rPr>
                <w:i/>
                <w:color w:val="000000"/>
                <w:sz w:val="18"/>
                <w:szCs w:val="18"/>
              </w:rPr>
            </w:pPr>
            <w:r>
              <w:rPr>
                <w:rFonts w:ascii="Calibri" w:eastAsia="Calibri" w:hAnsi="Calibri" w:cs="Calibri"/>
                <w:i/>
                <w:color w:val="000000"/>
                <w:sz w:val="18"/>
                <w:szCs w:val="18"/>
              </w:rPr>
              <w:t xml:space="preserve">Green Taxi Blog Post </w:t>
            </w:r>
            <w:r>
              <w:rPr>
                <w:rFonts w:ascii="Calibri" w:eastAsia="Calibri" w:hAnsi="Calibri" w:cs="Calibri"/>
                <w:i/>
                <w:sz w:val="18"/>
                <w:szCs w:val="18"/>
              </w:rPr>
              <w:t xml:space="preserve">Aug. </w:t>
            </w:r>
            <w:r>
              <w:rPr>
                <w:rFonts w:ascii="Calibri" w:eastAsia="Calibri" w:hAnsi="Calibri" w:cs="Calibri"/>
                <w:i/>
                <w:color w:val="000000"/>
                <w:sz w:val="18"/>
                <w:szCs w:val="18"/>
              </w:rPr>
              <w:t>16</w:t>
            </w:r>
          </w:p>
          <w:p w:rsidR="000B1D0F" w:rsidRDefault="00F273F5">
            <w:pPr>
              <w:pStyle w:val="normal0"/>
              <w:numPr>
                <w:ilvl w:val="0"/>
                <w:numId w:val="3"/>
              </w:numPr>
              <w:pBdr>
                <w:top w:val="nil"/>
                <w:left w:val="nil"/>
                <w:bottom w:val="nil"/>
                <w:right w:val="nil"/>
                <w:between w:val="nil"/>
              </w:pBdr>
              <w:rPr>
                <w:i/>
                <w:color w:val="000000"/>
                <w:sz w:val="18"/>
                <w:szCs w:val="18"/>
              </w:rPr>
            </w:pPr>
            <w:r>
              <w:rPr>
                <w:rFonts w:ascii="Calibri" w:eastAsia="Calibri" w:hAnsi="Calibri" w:cs="Calibri"/>
                <w:i/>
                <w:color w:val="000000"/>
                <w:sz w:val="18"/>
                <w:szCs w:val="18"/>
              </w:rPr>
              <w:t>ASBDC Training in D.C.</w:t>
            </w:r>
            <w:r>
              <w:rPr>
                <w:rFonts w:ascii="Calibri" w:eastAsia="Calibri" w:hAnsi="Calibri" w:cs="Calibri"/>
                <w:i/>
                <w:sz w:val="18"/>
                <w:szCs w:val="18"/>
              </w:rPr>
              <w:t xml:space="preserve"> </w:t>
            </w:r>
            <w:r>
              <w:rPr>
                <w:rFonts w:ascii="Calibri" w:eastAsia="Calibri" w:hAnsi="Calibri" w:cs="Calibri"/>
                <w:i/>
                <w:color w:val="000000"/>
                <w:sz w:val="18"/>
                <w:szCs w:val="18"/>
              </w:rPr>
              <w:t>Sept. 4-6</w:t>
            </w:r>
          </w:p>
          <w:p w:rsidR="000B1D0F" w:rsidRDefault="00F273F5">
            <w:pPr>
              <w:pStyle w:val="normal0"/>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Question: what goals do we have from Gov. on measuring success of the Commission (Kerry Siggins)</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Yes, Gov. has a list of goals intended for this Commission </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**send out list of Co-ops (estimated around 171)</w:t>
            </w:r>
          </w:p>
          <w:p w:rsidR="000B1D0F" w:rsidRDefault="00F273F5">
            <w:pPr>
              <w:pStyle w:val="normal0"/>
              <w:numPr>
                <w:ilvl w:val="0"/>
                <w:numId w:val="3"/>
              </w:numPr>
              <w:pBdr>
                <w:top w:val="nil"/>
                <w:left w:val="nil"/>
                <w:bottom w:val="nil"/>
                <w:right w:val="nil"/>
                <w:between w:val="nil"/>
              </w:pBdr>
              <w:rPr>
                <w:i/>
                <w:color w:val="000000"/>
                <w:sz w:val="18"/>
                <w:szCs w:val="18"/>
              </w:rPr>
            </w:pPr>
            <w:r>
              <w:rPr>
                <w:rFonts w:ascii="Calibri" w:eastAsia="Calibri" w:hAnsi="Calibri" w:cs="Calibri"/>
                <w:i/>
                <w:color w:val="000000"/>
                <w:sz w:val="18"/>
                <w:szCs w:val="18"/>
              </w:rPr>
              <w:t>G</w:t>
            </w:r>
            <w:r>
              <w:rPr>
                <w:rFonts w:ascii="Calibri" w:eastAsia="Calibri" w:hAnsi="Calibri" w:cs="Calibri"/>
                <w:i/>
                <w:sz w:val="18"/>
                <w:szCs w:val="18"/>
              </w:rPr>
              <w:t>ov.</w:t>
            </w:r>
            <w:r>
              <w:rPr>
                <w:rFonts w:ascii="Calibri" w:eastAsia="Calibri" w:hAnsi="Calibri" w:cs="Calibri"/>
                <w:i/>
                <w:color w:val="000000"/>
                <w:sz w:val="18"/>
                <w:szCs w:val="18"/>
              </w:rPr>
              <w:t xml:space="preserve"> video on EO</w:t>
            </w:r>
          </w:p>
          <w:p w:rsidR="000B1D0F" w:rsidRDefault="00F273F5">
            <w:pPr>
              <w:pStyle w:val="normal0"/>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EO as a win-win-- business owners</w:t>
            </w:r>
            <w:r>
              <w:rPr>
                <w:rFonts w:ascii="Calibri" w:eastAsia="Calibri" w:hAnsi="Calibri" w:cs="Calibri"/>
                <w:i/>
                <w:sz w:val="18"/>
                <w:szCs w:val="18"/>
              </w:rPr>
              <w:t xml:space="preserve"> receive protection of legacy and a ready and willing buyer, especially in rural areas; more stable workforce, less turnover, better wages, better net worth, better benefits </w:t>
            </w:r>
          </w:p>
          <w:p w:rsidR="000B1D0F" w:rsidRDefault="00F273F5">
            <w:pPr>
              <w:pStyle w:val="normal0"/>
              <w:numPr>
                <w:ilvl w:val="0"/>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what does Green Taxi need, where are </w:t>
            </w:r>
            <w:proofErr w:type="spellStart"/>
            <w:r>
              <w:rPr>
                <w:rFonts w:ascii="Calibri" w:eastAsia="Calibri" w:hAnsi="Calibri" w:cs="Calibri"/>
                <w:i/>
                <w:sz w:val="18"/>
                <w:szCs w:val="18"/>
              </w:rPr>
              <w:t>there</w:t>
            </w:r>
            <w:proofErr w:type="spellEnd"/>
            <w:r>
              <w:rPr>
                <w:rFonts w:ascii="Calibri" w:eastAsia="Calibri" w:hAnsi="Calibri" w:cs="Calibri"/>
                <w:i/>
                <w:sz w:val="18"/>
                <w:szCs w:val="18"/>
              </w:rPr>
              <w:t xml:space="preserve"> concerns (Stephanie Gripne)</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regulatory</w:t>
            </w:r>
            <w:r>
              <w:rPr>
                <w:rFonts w:ascii="Calibri" w:eastAsia="Calibri" w:hAnsi="Calibri" w:cs="Calibri"/>
                <w:i/>
                <w:sz w:val="18"/>
                <w:szCs w:val="18"/>
              </w:rPr>
              <w:t xml:space="preserve"> infrastructure</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pick up slots they had at DIA, should be getting more</w:t>
            </w:r>
          </w:p>
          <w:p w:rsidR="000B1D0F" w:rsidRDefault="00F273F5">
            <w:pPr>
              <w:pStyle w:val="normal0"/>
              <w:numPr>
                <w:ilvl w:val="1"/>
                <w:numId w:val="3"/>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positive feedback of the EO itself</w:t>
            </w:r>
          </w:p>
        </w:tc>
        <w:tc>
          <w:tcPr>
            <w:tcW w:w="2205" w:type="dxa"/>
          </w:tcPr>
          <w:p w:rsidR="000B1D0F" w:rsidRDefault="000B1D0F">
            <w:pPr>
              <w:pStyle w:val="normal0"/>
              <w:rPr>
                <w:rFonts w:ascii="Calibri" w:eastAsia="Calibri" w:hAnsi="Calibri" w:cs="Calibri"/>
                <w:sz w:val="18"/>
                <w:szCs w:val="18"/>
              </w:rPr>
            </w:pPr>
          </w:p>
        </w:tc>
      </w:tr>
      <w:tr w:rsidR="000B1D0F">
        <w:tc>
          <w:tcPr>
            <w:tcW w:w="900" w:type="dxa"/>
          </w:tcPr>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Section 3</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Section 4</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Section 5</w:t>
            </w:r>
          </w:p>
        </w:tc>
        <w:tc>
          <w:tcPr>
            <w:tcW w:w="990" w:type="dxa"/>
          </w:tcPr>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12:30 p.m.</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1:15 p.m.</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2:00 p.m.</w:t>
            </w:r>
          </w:p>
        </w:tc>
        <w:tc>
          <w:tcPr>
            <w:tcW w:w="7350" w:type="dxa"/>
          </w:tcPr>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b/>
                <w:sz w:val="18"/>
                <w:szCs w:val="18"/>
              </w:rPr>
              <w:t>Open Discussion On How to Advance EO in Colorado</w:t>
            </w:r>
          </w:p>
          <w:p w:rsidR="000B1D0F" w:rsidRDefault="00F273F5">
            <w:pPr>
              <w:pStyle w:val="normal0"/>
              <w:numPr>
                <w:ilvl w:val="0"/>
                <w:numId w:val="1"/>
              </w:numPr>
              <w:pBdr>
                <w:top w:val="nil"/>
                <w:left w:val="nil"/>
                <w:bottom w:val="nil"/>
                <w:right w:val="nil"/>
                <w:between w:val="nil"/>
              </w:pBdr>
              <w:rPr>
                <w:i/>
                <w:color w:val="000000"/>
                <w:sz w:val="18"/>
                <w:szCs w:val="18"/>
              </w:rPr>
            </w:pPr>
            <w:r>
              <w:rPr>
                <w:rFonts w:ascii="Calibri" w:eastAsia="Calibri" w:hAnsi="Calibri" w:cs="Calibri"/>
                <w:i/>
                <w:color w:val="000000"/>
                <w:sz w:val="18"/>
                <w:szCs w:val="18"/>
              </w:rPr>
              <w:t xml:space="preserve">What </w:t>
            </w:r>
            <w:r>
              <w:rPr>
                <w:rFonts w:ascii="Calibri" w:eastAsia="Calibri" w:hAnsi="Calibri" w:cs="Calibri"/>
                <w:i/>
                <w:sz w:val="18"/>
                <w:szCs w:val="18"/>
              </w:rPr>
              <w:t>roadblocks</w:t>
            </w:r>
            <w:r>
              <w:rPr>
                <w:rFonts w:ascii="Calibri" w:eastAsia="Calibri" w:hAnsi="Calibri" w:cs="Calibri"/>
                <w:i/>
                <w:color w:val="000000"/>
                <w:sz w:val="18"/>
                <w:szCs w:val="18"/>
              </w:rPr>
              <w:t xml:space="preserve"> are there to EO, what is stopping it?</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use these ideas to develop the subcommittees</w:t>
            </w:r>
          </w:p>
          <w:p w:rsidR="000B1D0F" w:rsidRDefault="00F273F5">
            <w:pPr>
              <w:pStyle w:val="normal0"/>
              <w:numPr>
                <w:ilvl w:val="0"/>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group discussion on barriers of EO </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education, fear of the unknown, misconceptions (Sandy Shoemaker)</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ownership symbolizes freedom, get into the community to share, point people to resources (Rep. Coleman)</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proofErr w:type="gramStart"/>
            <w:r>
              <w:rPr>
                <w:rFonts w:ascii="Calibri" w:eastAsia="Calibri" w:hAnsi="Calibri" w:cs="Calibri"/>
                <w:i/>
                <w:sz w:val="18"/>
                <w:szCs w:val="18"/>
              </w:rPr>
              <w:t>partner</w:t>
            </w:r>
            <w:proofErr w:type="gramEnd"/>
            <w:r>
              <w:rPr>
                <w:rFonts w:ascii="Calibri" w:eastAsia="Calibri" w:hAnsi="Calibri" w:cs="Calibri"/>
                <w:i/>
                <w:sz w:val="18"/>
                <w:szCs w:val="18"/>
              </w:rPr>
              <w:t xml:space="preserve"> with </w:t>
            </w:r>
            <w:proofErr w:type="spellStart"/>
            <w:r>
              <w:rPr>
                <w:rFonts w:ascii="Calibri" w:eastAsia="Calibri" w:hAnsi="Calibri" w:cs="Calibri"/>
                <w:i/>
                <w:sz w:val="18"/>
                <w:szCs w:val="18"/>
              </w:rPr>
              <w:t>ec</w:t>
            </w:r>
            <w:proofErr w:type="spellEnd"/>
            <w:r>
              <w:rPr>
                <w:rFonts w:ascii="Calibri" w:eastAsia="Calibri" w:hAnsi="Calibri" w:cs="Calibri"/>
                <w:i/>
                <w:sz w:val="18"/>
                <w:szCs w:val="18"/>
              </w:rPr>
              <w:t>. dev. local partners, education such as intro to ESOPs, Employee Owners</w:t>
            </w:r>
            <w:r>
              <w:rPr>
                <w:rFonts w:ascii="Calibri" w:eastAsia="Calibri" w:hAnsi="Calibri" w:cs="Calibri"/>
                <w:i/>
                <w:sz w:val="18"/>
                <w:szCs w:val="18"/>
              </w:rPr>
              <w:t>hip 101, here are all of the options, expose people to it, workshop, NCEO does a good job, bring to the rural communities (Kerry Siggins)</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personal examples of being open to it but being scared, early adopters, people willing but need more comfort, afraid o</w:t>
            </w:r>
            <w:r>
              <w:rPr>
                <w:rFonts w:ascii="Calibri" w:eastAsia="Calibri" w:hAnsi="Calibri" w:cs="Calibri"/>
                <w:i/>
                <w:sz w:val="18"/>
                <w:szCs w:val="18"/>
              </w:rPr>
              <w:t>f losing control, peer network of people interested and people who have successfully done it (Stephanie Gripne)</w:t>
            </w:r>
          </w:p>
          <w:p w:rsidR="000B1D0F" w:rsidRDefault="00F273F5">
            <w:pPr>
              <w:pStyle w:val="normal0"/>
              <w:numPr>
                <w:ilvl w:val="2"/>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peer network to identify operational culture, private place to air concerns, mentor and peer coaching group (Jason Wiener)</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compensate them, don’</w:t>
            </w:r>
            <w:r>
              <w:rPr>
                <w:rFonts w:ascii="Calibri" w:eastAsia="Calibri" w:hAnsi="Calibri" w:cs="Calibri"/>
                <w:i/>
                <w:sz w:val="18"/>
                <w:szCs w:val="18"/>
              </w:rPr>
              <w:t>t want to add more work (Stephanie Gripne)</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storytelling, hear the dirty underbelly, the truth (Sandy Shoemaker)</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how to not perpetuate myths in peer groups, companies do fail and that entrepreneurism should lead, not the wealth building, wealth-building is a side benefit, if we talk about it in pathway terms/gradual steps towards ESOP </w:t>
            </w:r>
            <w:r>
              <w:rPr>
                <w:rFonts w:ascii="Calibri" w:eastAsia="Calibri" w:hAnsi="Calibri" w:cs="Calibri"/>
                <w:i/>
                <w:sz w:val="18"/>
                <w:szCs w:val="18"/>
              </w:rPr>
              <w:lastRenderedPageBreak/>
              <w:t>might be more manageable (Jen Br</w:t>
            </w:r>
            <w:r>
              <w:rPr>
                <w:rFonts w:ascii="Calibri" w:eastAsia="Calibri" w:hAnsi="Calibri" w:cs="Calibri"/>
                <w:i/>
                <w:sz w:val="18"/>
                <w:szCs w:val="18"/>
              </w:rPr>
              <w:t xml:space="preserve">iggs) </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access to resources, grow investors, create a floor/cap loss, safety net product (Stephanie Gripne)</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401k is retirement, ESOP is icing on cake (Jen Briggs) </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think of this as a startup, one product with a couple flavors, start from scratch to identify</w:t>
            </w:r>
            <w:r>
              <w:rPr>
                <w:rFonts w:ascii="Calibri" w:eastAsia="Calibri" w:hAnsi="Calibri" w:cs="Calibri"/>
                <w:i/>
                <w:sz w:val="18"/>
                <w:szCs w:val="18"/>
              </w:rPr>
              <w:t xml:space="preserve"> the package of ingredients with each of the flavors, who are we talking to and which flavor fits them, finely tailored (Jason Wiener) </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ESOPmarketplace.com, filters you through the ESOP quality questions (Sandy Shoemaker)</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policy incentive to push you towar</w:t>
            </w:r>
            <w:r>
              <w:rPr>
                <w:rFonts w:ascii="Calibri" w:eastAsia="Calibri" w:hAnsi="Calibri" w:cs="Calibri"/>
                <w:i/>
                <w:sz w:val="18"/>
                <w:szCs w:val="18"/>
              </w:rPr>
              <w:t>ds EO (Jen Briggs)</w:t>
            </w:r>
          </w:p>
          <w:p w:rsidR="000B1D0F" w:rsidRDefault="00F273F5">
            <w:pPr>
              <w:pStyle w:val="normal0"/>
              <w:numPr>
                <w:ilvl w:val="2"/>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Mandating state purchasing, etc. </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local accountants objecting the EO process or advising against, we can find pre-vetted places to get started, policy and incentivizing (Kerry Siggins)</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increase of number of co-ops due to education, serie</w:t>
            </w:r>
            <w:r>
              <w:rPr>
                <w:rFonts w:ascii="Calibri" w:eastAsia="Calibri" w:hAnsi="Calibri" w:cs="Calibri"/>
                <w:i/>
                <w:sz w:val="18"/>
                <w:szCs w:val="18"/>
              </w:rPr>
              <w:t>s of trainings and education to the communities, what is this and why do it, education at all of the levels, it’s not just to make more money, it’s what we’re doing together as a community (</w:t>
            </w:r>
            <w:proofErr w:type="spellStart"/>
            <w:r>
              <w:rPr>
                <w:rFonts w:ascii="Calibri" w:eastAsia="Calibri" w:hAnsi="Calibri" w:cs="Calibri"/>
                <w:i/>
                <w:sz w:val="18"/>
                <w:szCs w:val="18"/>
              </w:rPr>
              <w:t>Minsun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Ji</w:t>
            </w:r>
            <w:proofErr w:type="spellEnd"/>
            <w:r>
              <w:rPr>
                <w:rFonts w:ascii="Calibri" w:eastAsia="Calibri" w:hAnsi="Calibri" w:cs="Calibri"/>
                <w:i/>
                <w:sz w:val="18"/>
                <w:szCs w:val="18"/>
              </w:rPr>
              <w:t>)</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here are the elements of EO, combination of these criteria, platinum gold and silver criteria of EO to have cities compete, intersections of EO, create a competitive robust marketplace that has cities and towns competing for recognition, framework (Jason W</w:t>
            </w:r>
            <w:r>
              <w:rPr>
                <w:rFonts w:ascii="Calibri" w:eastAsia="Calibri" w:hAnsi="Calibri" w:cs="Calibri"/>
                <w:i/>
                <w:sz w:val="18"/>
                <w:szCs w:val="18"/>
              </w:rPr>
              <w:t>iener)</w:t>
            </w:r>
          </w:p>
          <w:p w:rsidR="000B1D0F" w:rsidRDefault="00F273F5">
            <w:pPr>
              <w:pStyle w:val="normal0"/>
              <w:numPr>
                <w:ilvl w:val="1"/>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Rocky Mountain Employee Ownership Center</w:t>
            </w:r>
          </w:p>
          <w:p w:rsidR="000B1D0F" w:rsidRDefault="00F273F5">
            <w:pPr>
              <w:pStyle w:val="normal0"/>
              <w:numPr>
                <w:ilvl w:val="2"/>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create a robust network, raise the awareness, use them as a resource, they’ve been doing work along these lines (Glenn Plagens)</w:t>
            </w:r>
          </w:p>
          <w:p w:rsidR="000B1D0F" w:rsidRDefault="00F273F5">
            <w:pPr>
              <w:pStyle w:val="normal0"/>
              <w:numPr>
                <w:ilvl w:val="2"/>
                <w:numId w:val="1"/>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referring people that come to them to where they need to go, also helping with t</w:t>
            </w:r>
            <w:r>
              <w:rPr>
                <w:rFonts w:ascii="Calibri" w:eastAsia="Calibri" w:hAnsi="Calibri" w:cs="Calibri"/>
                <w:i/>
                <w:sz w:val="18"/>
                <w:szCs w:val="18"/>
              </w:rPr>
              <w:t>echnical assistance, outreach and education</w:t>
            </w:r>
          </w:p>
          <w:p w:rsidR="000B1D0F" w:rsidRDefault="000B1D0F">
            <w:pPr>
              <w:pStyle w:val="normal0"/>
              <w:rPr>
                <w:rFonts w:ascii="Calibri" w:eastAsia="Calibri" w:hAnsi="Calibri" w:cs="Calibri"/>
                <w:b/>
                <w:sz w:val="18"/>
                <w:szCs w:val="18"/>
              </w:rPr>
            </w:pPr>
          </w:p>
          <w:p w:rsidR="000B1D0F" w:rsidRDefault="00F273F5">
            <w:pPr>
              <w:pStyle w:val="normal0"/>
              <w:rPr>
                <w:rFonts w:ascii="Calibri" w:eastAsia="Calibri" w:hAnsi="Calibri" w:cs="Calibri"/>
                <w:sz w:val="18"/>
                <w:szCs w:val="18"/>
              </w:rPr>
            </w:pPr>
            <w:r>
              <w:rPr>
                <w:rFonts w:ascii="Calibri" w:eastAsia="Calibri" w:hAnsi="Calibri" w:cs="Calibri"/>
                <w:b/>
                <w:sz w:val="18"/>
                <w:szCs w:val="18"/>
              </w:rPr>
              <w:t>Working Groups</w:t>
            </w:r>
          </w:p>
          <w:p w:rsidR="000B1D0F" w:rsidRDefault="00F273F5">
            <w:pPr>
              <w:pStyle w:val="normal0"/>
              <w:numPr>
                <w:ilvl w:val="0"/>
                <w:numId w:val="4"/>
              </w:numPr>
              <w:pBdr>
                <w:top w:val="nil"/>
                <w:left w:val="nil"/>
                <w:bottom w:val="nil"/>
                <w:right w:val="nil"/>
                <w:between w:val="nil"/>
              </w:pBdr>
              <w:rPr>
                <w:i/>
                <w:color w:val="000000"/>
                <w:sz w:val="18"/>
                <w:szCs w:val="18"/>
              </w:rPr>
            </w:pPr>
            <w:r>
              <w:rPr>
                <w:rFonts w:ascii="Calibri" w:eastAsia="Calibri" w:hAnsi="Calibri" w:cs="Calibri"/>
                <w:i/>
                <w:sz w:val="18"/>
                <w:szCs w:val="18"/>
              </w:rPr>
              <w:t>Ideas for the working groups: Marketing, Education, Policy and Finance</w:t>
            </w:r>
          </w:p>
          <w:p w:rsidR="000B1D0F" w:rsidRDefault="00F273F5">
            <w:pPr>
              <w:pStyle w:val="normal0"/>
              <w:numPr>
                <w:ilvl w:val="0"/>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Do the groups make sense?</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using this commission to bring awareness to then funnel people to RMEOC (Kerry Siggins)</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at least one person at each SBDC to be trained on EO (John Kovacs)</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have had 24 inquiries to the RMEOC in past three months</w:t>
            </w:r>
          </w:p>
          <w:p w:rsidR="000B1D0F" w:rsidRDefault="00F273F5">
            <w:pPr>
              <w:pStyle w:val="normal0"/>
              <w:numPr>
                <w:ilvl w:val="2"/>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how many of these inquiries are from baby boomers/retirees (</w:t>
            </w:r>
            <w:proofErr w:type="spellStart"/>
            <w:r>
              <w:rPr>
                <w:rFonts w:ascii="Calibri" w:eastAsia="Calibri" w:hAnsi="Calibri" w:cs="Calibri"/>
                <w:i/>
                <w:sz w:val="18"/>
                <w:szCs w:val="18"/>
              </w:rPr>
              <w:t>Minsun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Ji</w:t>
            </w:r>
            <w:proofErr w:type="spellEnd"/>
            <w:r>
              <w:rPr>
                <w:rFonts w:ascii="Calibri" w:eastAsia="Calibri" w:hAnsi="Calibri" w:cs="Calibri"/>
                <w:i/>
                <w:sz w:val="18"/>
                <w:szCs w:val="18"/>
              </w:rPr>
              <w:t>)</w:t>
            </w:r>
          </w:p>
          <w:p w:rsidR="000B1D0F" w:rsidRDefault="00F273F5">
            <w:pPr>
              <w:pStyle w:val="normal0"/>
              <w:numPr>
                <w:ilvl w:val="2"/>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project equity calculator online (Jen Briggs)</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guarantees, ince</w:t>
            </w:r>
            <w:r>
              <w:rPr>
                <w:rFonts w:ascii="Calibri" w:eastAsia="Calibri" w:hAnsi="Calibri" w:cs="Calibri"/>
                <w:i/>
                <w:sz w:val="18"/>
                <w:szCs w:val="18"/>
              </w:rPr>
              <w:t xml:space="preserve">ntive to people that go into phase one, line of credit for small business if they agree to go on this learning journey (Stephanie Gripne) </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start with our product, EO, figure out our market and pipeline, start with understanding that, realistic baseline fir</w:t>
            </w:r>
            <w:r>
              <w:rPr>
                <w:rFonts w:ascii="Calibri" w:eastAsia="Calibri" w:hAnsi="Calibri" w:cs="Calibri"/>
                <w:i/>
                <w:sz w:val="18"/>
                <w:szCs w:val="18"/>
              </w:rPr>
              <w:t>st, start with education and or a marketing exercise (Jason Wiener)</w:t>
            </w:r>
          </w:p>
          <w:p w:rsidR="000B1D0F" w:rsidRDefault="00F273F5">
            <w:pPr>
              <w:pStyle w:val="normal0"/>
              <w:numPr>
                <w:ilvl w:val="0"/>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producing a committee structure</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Marketing: Kerry Siggins, Sandy Shoemaker, Jason Wiener, Amy, Stephanie Gripne</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Education: </w:t>
            </w:r>
            <w:proofErr w:type="spellStart"/>
            <w:r>
              <w:rPr>
                <w:rFonts w:ascii="Calibri" w:eastAsia="Calibri" w:hAnsi="Calibri" w:cs="Calibri"/>
                <w:i/>
                <w:sz w:val="18"/>
                <w:szCs w:val="18"/>
              </w:rPr>
              <w:t>Minsun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Ji</w:t>
            </w:r>
            <w:proofErr w:type="spellEnd"/>
            <w:r>
              <w:rPr>
                <w:rFonts w:ascii="Calibri" w:eastAsia="Calibri" w:hAnsi="Calibri" w:cs="Calibri"/>
                <w:i/>
                <w:sz w:val="18"/>
                <w:szCs w:val="18"/>
              </w:rPr>
              <w:t>, Jen Briggs, Rep. Coleman</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Policy and Finance: Steve Johnson, Douglass Dell, Halisi Vinson, Jeff Kraft</w:t>
            </w:r>
          </w:p>
          <w:p w:rsidR="000B1D0F" w:rsidRDefault="00F273F5">
            <w:pPr>
              <w:pStyle w:val="normal0"/>
              <w:numPr>
                <w:ilvl w:val="1"/>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 xml:space="preserve">Pull from Kitchen Cabinet to join these committees </w:t>
            </w:r>
          </w:p>
          <w:p w:rsidR="000B1D0F" w:rsidRDefault="00F273F5">
            <w:pPr>
              <w:pStyle w:val="normal0"/>
              <w:numPr>
                <w:ilvl w:val="2"/>
                <w:numId w:val="4"/>
              </w:numPr>
              <w:pBdr>
                <w:top w:val="nil"/>
                <w:left w:val="nil"/>
                <w:bottom w:val="nil"/>
                <w:right w:val="nil"/>
                <w:between w:val="nil"/>
              </w:pBdr>
              <w:rPr>
                <w:rFonts w:ascii="Calibri" w:eastAsia="Calibri" w:hAnsi="Calibri" w:cs="Calibri"/>
                <w:i/>
                <w:sz w:val="18"/>
                <w:szCs w:val="18"/>
              </w:rPr>
            </w:pPr>
            <w:r>
              <w:rPr>
                <w:rFonts w:ascii="Calibri" w:eastAsia="Calibri" w:hAnsi="Calibri" w:cs="Calibri"/>
                <w:i/>
                <w:sz w:val="18"/>
                <w:szCs w:val="18"/>
              </w:rPr>
              <w:t>following the format of the Committee Template</w:t>
            </w:r>
          </w:p>
          <w:p w:rsidR="000B1D0F" w:rsidRDefault="00F273F5">
            <w:pPr>
              <w:pStyle w:val="normal0"/>
              <w:numPr>
                <w:ilvl w:val="2"/>
                <w:numId w:val="4"/>
              </w:numPr>
              <w:rPr>
                <w:rFonts w:ascii="Calibri" w:eastAsia="Calibri" w:hAnsi="Calibri" w:cs="Calibri"/>
                <w:i/>
                <w:sz w:val="18"/>
                <w:szCs w:val="18"/>
              </w:rPr>
            </w:pPr>
            <w:r>
              <w:rPr>
                <w:rFonts w:ascii="Calibri" w:eastAsia="Calibri" w:hAnsi="Calibri" w:cs="Calibri"/>
                <w:i/>
                <w:sz w:val="18"/>
                <w:szCs w:val="18"/>
              </w:rPr>
              <w:t xml:space="preserve">set up Committee meeting times </w:t>
            </w:r>
            <w:r>
              <w:rPr>
                <w:rFonts w:ascii="Calibri" w:eastAsia="Calibri" w:hAnsi="Calibri" w:cs="Calibri"/>
                <w:b/>
                <w:sz w:val="18"/>
                <w:szCs w:val="18"/>
              </w:rPr>
              <w:br/>
            </w:r>
          </w:p>
          <w:p w:rsidR="000B1D0F" w:rsidRDefault="00F273F5">
            <w:pPr>
              <w:pStyle w:val="normal0"/>
              <w:rPr>
                <w:rFonts w:ascii="Calibri" w:eastAsia="Calibri" w:hAnsi="Calibri" w:cs="Calibri"/>
                <w:sz w:val="18"/>
                <w:szCs w:val="18"/>
              </w:rPr>
            </w:pPr>
            <w:r>
              <w:rPr>
                <w:rFonts w:ascii="Calibri" w:eastAsia="Calibri" w:hAnsi="Calibri" w:cs="Calibri"/>
                <w:b/>
                <w:sz w:val="18"/>
                <w:szCs w:val="18"/>
              </w:rPr>
              <w:t>Adjourn</w:t>
            </w:r>
          </w:p>
        </w:tc>
        <w:tc>
          <w:tcPr>
            <w:tcW w:w="2205" w:type="dxa"/>
          </w:tcPr>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Group</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F273F5">
            <w:pPr>
              <w:pStyle w:val="normal0"/>
              <w:rPr>
                <w:rFonts w:ascii="Calibri" w:eastAsia="Calibri" w:hAnsi="Calibri" w:cs="Calibri"/>
                <w:sz w:val="18"/>
                <w:szCs w:val="18"/>
              </w:rPr>
            </w:pPr>
            <w:r>
              <w:rPr>
                <w:rFonts w:ascii="Calibri" w:eastAsia="Calibri" w:hAnsi="Calibri" w:cs="Calibri"/>
                <w:sz w:val="18"/>
                <w:szCs w:val="18"/>
              </w:rPr>
              <w:t>Group</w:t>
            </w: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p w:rsidR="000B1D0F" w:rsidRDefault="000B1D0F">
            <w:pPr>
              <w:pStyle w:val="normal0"/>
              <w:rPr>
                <w:rFonts w:ascii="Calibri" w:eastAsia="Calibri" w:hAnsi="Calibri" w:cs="Calibri"/>
                <w:sz w:val="18"/>
                <w:szCs w:val="18"/>
              </w:rPr>
            </w:pPr>
          </w:p>
        </w:tc>
      </w:tr>
    </w:tbl>
    <w:p w:rsidR="000B1D0F" w:rsidRDefault="000B1D0F">
      <w:pPr>
        <w:pStyle w:val="normal0"/>
      </w:pPr>
    </w:p>
    <w:sectPr w:rsidR="000B1D0F" w:rsidSect="000B1D0F">
      <w:headerReference w:type="default" r:id="rId7"/>
      <w:footerReference w:type="default" r:id="rId8"/>
      <w:headerReference w:type="first" r:id="rId9"/>
      <w:footerReference w:type="first" r:id="rId10"/>
      <w:pgSz w:w="12240" w:h="15840"/>
      <w:pgMar w:top="1440" w:right="1440" w:bottom="1440" w:left="1440" w:header="634" w:footer="10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0F" w:rsidRDefault="000B1D0F" w:rsidP="000B1D0F">
      <w:r>
        <w:separator/>
      </w:r>
    </w:p>
  </w:endnote>
  <w:endnote w:type="continuationSeparator" w:id="0">
    <w:p w:rsidR="000B1D0F" w:rsidRDefault="000B1D0F" w:rsidP="000B1D0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F" w:rsidRDefault="00F273F5">
    <w:pPr>
      <w:pStyle w:val="normal0"/>
      <w:pBdr>
        <w:top w:val="nil"/>
        <w:left w:val="nil"/>
        <w:bottom w:val="nil"/>
        <w:right w:val="nil"/>
        <w:between w:val="nil"/>
      </w:pBdr>
      <w:tabs>
        <w:tab w:val="center" w:pos="4320"/>
        <w:tab w:val="right" w:pos="8640"/>
      </w:tabs>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5499100</wp:posOffset>
            </wp:positionH>
            <wp:positionV relativeFrom="paragraph">
              <wp:posOffset>190500</wp:posOffset>
            </wp:positionV>
            <wp:extent cx="12700" cy="238125"/>
            <wp:effectExtent b="0" l="0" r="0" t="0"/>
            <wp:wrapNone/>
            <wp:docPr id="1" name=""/>
            <a:graphic>
              <a:graphicData uri="http://schemas.microsoft.com/office/word/2010/wordprocessingShape">
                <wps:wsp>
                  <wps:cNvCnPr/>
                  <wps:spPr>
                    <a:xfrm>
                      <a:off x="5346000" y="3660938"/>
                      <a:ext cx="0" cy="23812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5499100</wp:posOffset>
              </wp:positionH>
              <wp:positionV relativeFrom="paragraph">
                <wp:posOffset>190500</wp:posOffset>
              </wp:positionV>
              <wp:extent cx="12700" cy="23812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700" cy="238125"/>
                      </a:xfrm>
                      <a:prstGeom prst="rect">
                        <a:avLst/>
                      </a:prstGeom>
                      <a:ln/>
                    </pic:spPr>
                  </pic:pic>
                </a:graphicData>
              </a:graphic>
            </wp:anchor>
          </w:drawing>
        </w:r>
      </ve:Fallback>
    </ve:AlternateContent>
    <w:r>
      <w:rPr>
        <w:noProof/>
      </w:rPr>
      <w:drawing>
        <wp:anchor distT="0" distB="0" distL="114300" distR="114300" simplePos="0" relativeHeight="251660288" behindDoc="0" locked="0" layoutInCell="1" allowOverlap="1">
          <wp:simplePos x="0" y="0"/>
          <wp:positionH relativeFrom="column">
            <wp:posOffset>5680075</wp:posOffset>
          </wp:positionH>
          <wp:positionV relativeFrom="paragraph">
            <wp:posOffset>65405</wp:posOffset>
          </wp:positionV>
          <wp:extent cx="457200" cy="45720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57200" cy="45720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F" w:rsidRDefault="00F273F5">
    <w:pPr>
      <w:pStyle w:val="normal0"/>
      <w:pBdr>
        <w:top w:val="nil"/>
        <w:left w:val="nil"/>
        <w:bottom w:val="nil"/>
        <w:right w:val="nil"/>
        <w:between w:val="nil"/>
      </w:pBdr>
      <w:tabs>
        <w:tab w:val="center" w:pos="4320"/>
        <w:tab w:val="right" w:pos="8640"/>
      </w:tabs>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787400</wp:posOffset>
            </wp:positionV>
            <wp:extent cx="5392420" cy="247650"/>
            <wp:effectExtent b="0" l="0" r="0" t="0"/>
            <wp:wrapNone/>
            <wp:docPr id="2" name=""/>
            <a:graphic>
              <a:graphicData uri="http://schemas.microsoft.com/office/word/2010/wordprocessingShape">
                <wps:wsp>
                  <wps:cNvSpPr/>
                  <wps:cNvPr id="3" name="Shape 3"/>
                  <wps:spPr>
                    <a:xfrm>
                      <a:off x="2659315" y="3665700"/>
                      <a:ext cx="537337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-63499</wp:posOffset>
              </wp:positionH>
              <wp:positionV relativeFrom="paragraph">
                <wp:posOffset>787400</wp:posOffset>
              </wp:positionV>
              <wp:extent cx="5392420" cy="24765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392420" cy="247650"/>
                      </a:xfrm>
                      <a:prstGeom prst="rect">
                        <a:avLst/>
                      </a:prstGeom>
                      <a:ln/>
                    </pic:spPr>
                  </pic:pic>
                </a:graphicData>
              </a:graphic>
            </wp:anchor>
          </w:drawing>
        </w:r>
      </ve:Fallback>
    </ve:AlternateContent>
    <w:r>
      <w:rPr>
        <w:noProof/>
      </w:rPr>
      <w:drawing>
        <wp:anchor distT="0" distB="0" distL="0" distR="0" simplePos="0" relativeHeight="251662336" behindDoc="0" locked="0" layoutInCell="1" allowOverlap="1">
          <wp:simplePos x="0" y="0"/>
          <wp:positionH relativeFrom="column">
            <wp:posOffset>5486400</wp:posOffset>
          </wp:positionH>
          <wp:positionV relativeFrom="paragraph">
            <wp:posOffset>740410</wp:posOffset>
          </wp:positionV>
          <wp:extent cx="15240" cy="34544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240" cy="345440"/>
                  </a:xfrm>
                  <a:prstGeom prst="rect">
                    <a:avLst/>
                  </a:prstGeom>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5632450</wp:posOffset>
          </wp:positionH>
          <wp:positionV relativeFrom="paragraph">
            <wp:posOffset>530225</wp:posOffset>
          </wp:positionV>
          <wp:extent cx="727710" cy="73152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27710" cy="73152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0F" w:rsidRDefault="000B1D0F" w:rsidP="000B1D0F">
      <w:r>
        <w:separator/>
      </w:r>
    </w:p>
  </w:footnote>
  <w:footnote w:type="continuationSeparator" w:id="0">
    <w:p w:rsidR="000B1D0F" w:rsidRDefault="000B1D0F" w:rsidP="000B1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F" w:rsidRDefault="00F273F5">
    <w:pPr>
      <w:pStyle w:val="normal0"/>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allowOverlap="1">
          <wp:simplePos x="0" y="0"/>
          <wp:positionH relativeFrom="column">
            <wp:posOffset>-298449</wp:posOffset>
          </wp:positionH>
          <wp:positionV relativeFrom="paragraph">
            <wp:posOffset>8255</wp:posOffset>
          </wp:positionV>
          <wp:extent cx="3451860" cy="50355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860" cy="503555"/>
                  </a:xfrm>
                  <a:prstGeom prst="rect">
                    <a:avLst/>
                  </a:prstGeom>
                  <a:ln/>
                </pic:spPr>
              </pic:pic>
            </a:graphicData>
          </a:graphic>
        </wp:anchor>
      </w:drawing>
    </w:r>
  </w:p>
  <w:p w:rsidR="000B1D0F" w:rsidRDefault="000B1D0F">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0F" w:rsidRDefault="00F273F5">
    <w:pPr>
      <w:pStyle w:val="normal0"/>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5AC6"/>
    <w:multiLevelType w:val="multilevel"/>
    <w:tmpl w:val="7464B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9CE363B"/>
    <w:multiLevelType w:val="multilevel"/>
    <w:tmpl w:val="180CE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B1D2B44"/>
    <w:multiLevelType w:val="multilevel"/>
    <w:tmpl w:val="302C9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D3110EA"/>
    <w:multiLevelType w:val="multilevel"/>
    <w:tmpl w:val="0C2E9C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B1D0F"/>
    <w:rsid w:val="000B1D0F"/>
    <w:rsid w:val="00F2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B1D0F"/>
    <w:pPr>
      <w:keepNext/>
      <w:keepLines/>
      <w:spacing w:before="480" w:after="120"/>
      <w:outlineLvl w:val="0"/>
    </w:pPr>
    <w:rPr>
      <w:b/>
      <w:sz w:val="48"/>
      <w:szCs w:val="48"/>
    </w:rPr>
  </w:style>
  <w:style w:type="paragraph" w:styleId="Heading2">
    <w:name w:val="heading 2"/>
    <w:basedOn w:val="normal0"/>
    <w:next w:val="normal0"/>
    <w:rsid w:val="000B1D0F"/>
    <w:pPr>
      <w:keepNext/>
      <w:keepLines/>
      <w:spacing w:before="360" w:after="80"/>
      <w:outlineLvl w:val="1"/>
    </w:pPr>
    <w:rPr>
      <w:b/>
      <w:sz w:val="36"/>
      <w:szCs w:val="36"/>
    </w:rPr>
  </w:style>
  <w:style w:type="paragraph" w:styleId="Heading3">
    <w:name w:val="heading 3"/>
    <w:basedOn w:val="normal0"/>
    <w:next w:val="normal0"/>
    <w:rsid w:val="000B1D0F"/>
    <w:pPr>
      <w:keepNext/>
      <w:keepLines/>
      <w:spacing w:before="280" w:after="80"/>
      <w:outlineLvl w:val="2"/>
    </w:pPr>
    <w:rPr>
      <w:b/>
      <w:sz w:val="28"/>
      <w:szCs w:val="28"/>
    </w:rPr>
  </w:style>
  <w:style w:type="paragraph" w:styleId="Heading4">
    <w:name w:val="heading 4"/>
    <w:basedOn w:val="normal0"/>
    <w:next w:val="normal0"/>
    <w:rsid w:val="000B1D0F"/>
    <w:pPr>
      <w:keepNext/>
      <w:keepLines/>
      <w:spacing w:before="240" w:after="40"/>
      <w:outlineLvl w:val="3"/>
    </w:pPr>
    <w:rPr>
      <w:b/>
    </w:rPr>
  </w:style>
  <w:style w:type="paragraph" w:styleId="Heading5">
    <w:name w:val="heading 5"/>
    <w:basedOn w:val="normal0"/>
    <w:next w:val="normal0"/>
    <w:rsid w:val="000B1D0F"/>
    <w:pPr>
      <w:keepNext/>
      <w:keepLines/>
      <w:spacing w:before="220" w:after="40"/>
      <w:outlineLvl w:val="4"/>
    </w:pPr>
    <w:rPr>
      <w:b/>
      <w:sz w:val="22"/>
      <w:szCs w:val="22"/>
    </w:rPr>
  </w:style>
  <w:style w:type="paragraph" w:styleId="Heading6">
    <w:name w:val="heading 6"/>
    <w:basedOn w:val="normal0"/>
    <w:next w:val="normal0"/>
    <w:rsid w:val="000B1D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1D0F"/>
  </w:style>
  <w:style w:type="paragraph" w:styleId="Title">
    <w:name w:val="Title"/>
    <w:basedOn w:val="normal0"/>
    <w:next w:val="normal0"/>
    <w:rsid w:val="000B1D0F"/>
    <w:pPr>
      <w:keepNext/>
      <w:keepLines/>
      <w:spacing w:before="480" w:after="120"/>
    </w:pPr>
    <w:rPr>
      <w:b/>
      <w:sz w:val="72"/>
      <w:szCs w:val="72"/>
    </w:rPr>
  </w:style>
  <w:style w:type="paragraph" w:styleId="Subtitle">
    <w:name w:val="Subtitle"/>
    <w:basedOn w:val="normal0"/>
    <w:next w:val="normal0"/>
    <w:rsid w:val="000B1D0F"/>
    <w:pPr>
      <w:keepNext/>
      <w:keepLines/>
      <w:spacing w:before="360" w:after="80"/>
    </w:pPr>
    <w:rPr>
      <w:rFonts w:ascii="Georgia" w:eastAsia="Georgia" w:hAnsi="Georgia" w:cs="Georgia"/>
      <w:i/>
      <w:color w:val="666666"/>
      <w:sz w:val="48"/>
      <w:szCs w:val="48"/>
    </w:rPr>
  </w:style>
  <w:style w:type="table" w:customStyle="1" w:styleId="a">
    <w:basedOn w:val="TableNormal"/>
    <w:rsid w:val="000B1D0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 John</dc:creator>
  <cp:lastModifiedBy>KovacsJ</cp:lastModifiedBy>
  <cp:revision>2</cp:revision>
  <dcterms:created xsi:type="dcterms:W3CDTF">2019-09-04T15:28:00Z</dcterms:created>
  <dcterms:modified xsi:type="dcterms:W3CDTF">2019-09-04T15:28:00Z</dcterms:modified>
</cp:coreProperties>
</file>